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2F" w:rsidRPr="00CF502F" w:rsidRDefault="00CF502F" w:rsidP="00CF502F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t> </w:t>
      </w:r>
      <w:r w:rsidRPr="00CF502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103. Сменная работа</w:t>
      </w:r>
      <w:bookmarkStart w:id="0" w:name="_GoBack"/>
      <w:bookmarkEnd w:id="0"/>
    </w:p>
    <w:p w:rsidR="00CF502F" w:rsidRDefault="00CF502F" w:rsidP="00CF502F">
      <w:r>
        <w:t>Сменная работа - работа в две, три или четыре смены - вводится в тех случаях, когда длительность производственного процесса превышает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услуг.</w:t>
      </w:r>
    </w:p>
    <w:p w:rsidR="00CF502F" w:rsidRDefault="00CF502F" w:rsidP="00CF502F">
      <w:r>
        <w:t>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CF502F" w:rsidRDefault="00CF502F" w:rsidP="00CF502F">
      <w:r>
        <w:t>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 правило, являются приложением к коллективному договору.</w:t>
      </w:r>
    </w:p>
    <w:p w:rsidR="00CF502F" w:rsidRDefault="00CF502F" w:rsidP="00CF502F">
      <w:r>
        <w:t>(в ред. Федерального закона от 30.06.2006 N 90-ФЗ)</w:t>
      </w:r>
    </w:p>
    <w:p w:rsidR="00CF502F" w:rsidRDefault="00CF502F" w:rsidP="00CF502F">
      <w:r>
        <w:t xml:space="preserve">Графики сменности доводятся до сведения работников не </w:t>
      </w:r>
      <w:proofErr w:type="gramStart"/>
      <w:r>
        <w:t>позднее</w:t>
      </w:r>
      <w:proofErr w:type="gramEnd"/>
      <w:r>
        <w:t xml:space="preserve"> чем за один месяц до введения их в действие.</w:t>
      </w:r>
    </w:p>
    <w:p w:rsidR="00774893" w:rsidRDefault="00CF502F" w:rsidP="00CF502F">
      <w:r>
        <w:t>Работа в течение двух смен подряд запрещается.</w:t>
      </w:r>
    </w:p>
    <w:sectPr w:rsidR="0077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29"/>
    <w:rsid w:val="00774893"/>
    <w:rsid w:val="00CD492E"/>
    <w:rsid w:val="00CF502F"/>
    <w:rsid w:val="00D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2018-03-05T09:14:00Z</dcterms:created>
  <dcterms:modified xsi:type="dcterms:W3CDTF">2018-03-05T09:14:00Z</dcterms:modified>
</cp:coreProperties>
</file>