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DAB" w:rsidRDefault="006C0DAB" w:rsidP="006C0DAB">
      <w:pPr>
        <w:pStyle w:val="a3"/>
        <w:shd w:val="clear" w:color="auto" w:fill="FFFFFF"/>
        <w:spacing w:before="0" w:beforeAutospacing="0" w:after="118" w:afterAutospacing="0"/>
        <w:ind w:left="5529"/>
        <w:rPr>
          <w:rFonts w:ascii="Helvetica" w:hAnsi="Helvetica" w:cs="Helvetica"/>
          <w:color w:val="333333"/>
          <w:sz w:val="21"/>
          <w:szCs w:val="21"/>
        </w:rPr>
      </w:pPr>
      <w:r>
        <w:rPr>
          <w:rFonts w:ascii="Helvetica" w:hAnsi="Helvetica" w:cs="Helvetica"/>
          <w:color w:val="333333"/>
          <w:sz w:val="21"/>
          <w:szCs w:val="21"/>
        </w:rPr>
        <w:t xml:space="preserve">В Пенсионный Фонд Ленского района </w:t>
      </w:r>
      <w:proofErr w:type="gramStart"/>
      <w:r>
        <w:rPr>
          <w:rFonts w:ascii="Helvetica" w:hAnsi="Helvetica" w:cs="Helvetica"/>
          <w:color w:val="333333"/>
          <w:sz w:val="21"/>
          <w:szCs w:val="21"/>
        </w:rPr>
        <w:t>г</w:t>
      </w:r>
      <w:proofErr w:type="gramEnd"/>
      <w:r>
        <w:rPr>
          <w:rFonts w:ascii="Helvetica" w:hAnsi="Helvetica" w:cs="Helvetica"/>
          <w:color w:val="333333"/>
          <w:sz w:val="21"/>
          <w:szCs w:val="21"/>
        </w:rPr>
        <w:t>. Москва</w:t>
      </w:r>
    </w:p>
    <w:p w:rsidR="006C0DAB" w:rsidRDefault="006C0DAB" w:rsidP="006C0DAB">
      <w:pPr>
        <w:pStyle w:val="a3"/>
        <w:shd w:val="clear" w:color="auto" w:fill="FFFFFF"/>
        <w:spacing w:before="0" w:beforeAutospacing="0" w:after="118" w:afterAutospacing="0"/>
        <w:ind w:left="5529"/>
        <w:rPr>
          <w:rFonts w:ascii="Helvetica" w:hAnsi="Helvetica" w:cs="Helvetica"/>
          <w:color w:val="333333"/>
          <w:sz w:val="21"/>
          <w:szCs w:val="21"/>
        </w:rPr>
      </w:pPr>
      <w:r>
        <w:rPr>
          <w:rFonts w:ascii="Helvetica" w:hAnsi="Helvetica" w:cs="Helvetica"/>
          <w:color w:val="333333"/>
          <w:sz w:val="21"/>
          <w:szCs w:val="21"/>
        </w:rPr>
        <w:t>Адрес: г</w:t>
      </w:r>
      <w:proofErr w:type="gramStart"/>
      <w:r>
        <w:rPr>
          <w:rFonts w:ascii="Helvetica" w:hAnsi="Helvetica" w:cs="Helvetica"/>
          <w:color w:val="333333"/>
          <w:sz w:val="21"/>
          <w:szCs w:val="21"/>
        </w:rPr>
        <w:t>.М</w:t>
      </w:r>
      <w:proofErr w:type="gramEnd"/>
      <w:r>
        <w:rPr>
          <w:rFonts w:ascii="Helvetica" w:hAnsi="Helvetica" w:cs="Helvetica"/>
          <w:color w:val="333333"/>
          <w:sz w:val="21"/>
          <w:szCs w:val="21"/>
        </w:rPr>
        <w:t>осква, ул.Ленина, д.5</w:t>
      </w:r>
    </w:p>
    <w:p w:rsidR="006C0DAB" w:rsidRDefault="006C0DAB" w:rsidP="006C0DAB">
      <w:pPr>
        <w:pStyle w:val="a3"/>
        <w:shd w:val="clear" w:color="auto" w:fill="FFFFFF"/>
        <w:spacing w:before="0" w:beforeAutospacing="0" w:after="118" w:afterAutospacing="0"/>
        <w:ind w:left="5529"/>
        <w:rPr>
          <w:rFonts w:ascii="Helvetica" w:hAnsi="Helvetica" w:cs="Helvetica"/>
          <w:color w:val="333333"/>
          <w:sz w:val="21"/>
          <w:szCs w:val="21"/>
        </w:rPr>
      </w:pPr>
      <w:r>
        <w:rPr>
          <w:rFonts w:ascii="Helvetica" w:hAnsi="Helvetica" w:cs="Helvetica"/>
          <w:color w:val="333333"/>
          <w:sz w:val="21"/>
          <w:szCs w:val="21"/>
        </w:rPr>
        <w:t>От Стариковой Марии Васильевны</w:t>
      </w:r>
      <w:r>
        <w:rPr>
          <w:rFonts w:ascii="Helvetica" w:hAnsi="Helvetica" w:cs="Helvetica"/>
          <w:color w:val="333333"/>
          <w:sz w:val="21"/>
          <w:szCs w:val="21"/>
        </w:rPr>
        <w:br/>
        <w:t>Адрес: г</w:t>
      </w:r>
      <w:proofErr w:type="gramStart"/>
      <w:r>
        <w:rPr>
          <w:rFonts w:ascii="Helvetica" w:hAnsi="Helvetica" w:cs="Helvetica"/>
          <w:color w:val="333333"/>
          <w:sz w:val="21"/>
          <w:szCs w:val="21"/>
        </w:rPr>
        <w:t>.М</w:t>
      </w:r>
      <w:proofErr w:type="gramEnd"/>
      <w:r>
        <w:rPr>
          <w:rFonts w:ascii="Helvetica" w:hAnsi="Helvetica" w:cs="Helvetica"/>
          <w:color w:val="333333"/>
          <w:sz w:val="21"/>
          <w:szCs w:val="21"/>
        </w:rPr>
        <w:t>осква. ул.Дежнева, д.5,кв.3</w:t>
      </w:r>
    </w:p>
    <w:p w:rsidR="006C0DAB" w:rsidRDefault="006C0DAB" w:rsidP="006C0DAB">
      <w:pPr>
        <w:pStyle w:val="a3"/>
        <w:shd w:val="clear" w:color="auto" w:fill="FFFFFF"/>
        <w:spacing w:before="0" w:beforeAutospacing="0" w:after="118" w:afterAutospacing="0"/>
        <w:ind w:left="5529"/>
        <w:rPr>
          <w:rFonts w:ascii="Helvetica" w:hAnsi="Helvetica" w:cs="Helvetica"/>
          <w:color w:val="333333"/>
          <w:sz w:val="21"/>
          <w:szCs w:val="21"/>
        </w:rPr>
      </w:pPr>
    </w:p>
    <w:p w:rsidR="006C0DAB" w:rsidRDefault="006C0DAB" w:rsidP="006C0DAB">
      <w:pPr>
        <w:pStyle w:val="a3"/>
        <w:shd w:val="clear" w:color="auto" w:fill="FFFFFF"/>
        <w:spacing w:before="0" w:beforeAutospacing="0" w:after="118" w:afterAutospacing="0"/>
        <w:jc w:val="center"/>
        <w:rPr>
          <w:rFonts w:ascii="Helvetica" w:hAnsi="Helvetica" w:cs="Helvetica"/>
          <w:color w:val="333333"/>
          <w:sz w:val="21"/>
          <w:szCs w:val="21"/>
        </w:rPr>
      </w:pPr>
      <w:r>
        <w:rPr>
          <w:rFonts w:ascii="Helvetica" w:hAnsi="Helvetica" w:cs="Helvetica"/>
          <w:color w:val="333333"/>
          <w:sz w:val="21"/>
          <w:szCs w:val="21"/>
        </w:rPr>
        <w:t>ЗАЯВЛЕНИЕ</w:t>
      </w:r>
    </w:p>
    <w:p w:rsidR="006C0DAB" w:rsidRDefault="006C0DAB" w:rsidP="006C0DAB">
      <w:pPr>
        <w:pStyle w:val="a3"/>
        <w:shd w:val="clear" w:color="auto" w:fill="FFFFFF"/>
        <w:spacing w:before="0" w:beforeAutospacing="0" w:after="118" w:afterAutospacing="0"/>
        <w:rPr>
          <w:rFonts w:ascii="Helvetica" w:hAnsi="Helvetica" w:cs="Helvetica"/>
          <w:color w:val="333333"/>
          <w:sz w:val="21"/>
          <w:szCs w:val="21"/>
        </w:rPr>
      </w:pPr>
    </w:p>
    <w:p w:rsidR="006C0DAB" w:rsidRDefault="006C0DAB" w:rsidP="006C0DAB">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Я осуществляю трудовую деятельность, начиная с 1972 года.</w:t>
      </w:r>
      <w:r>
        <w:rPr>
          <w:rFonts w:ascii="Helvetica" w:hAnsi="Helvetica" w:cs="Helvetica"/>
          <w:color w:val="333333"/>
          <w:sz w:val="21"/>
          <w:szCs w:val="21"/>
        </w:rPr>
        <w:br/>
      </w:r>
      <w:proofErr w:type="gramStart"/>
      <w:r>
        <w:rPr>
          <w:rFonts w:ascii="Helvetica" w:hAnsi="Helvetica" w:cs="Helvetica"/>
          <w:color w:val="333333"/>
          <w:sz w:val="21"/>
          <w:szCs w:val="21"/>
        </w:rPr>
        <w:t>Так, Приказом № 321 от 01.01.1972 года я зачислена библиотекарем в библиотеку Московского института стали и сплавов.</w:t>
      </w:r>
      <w:r>
        <w:rPr>
          <w:rFonts w:ascii="Helvetica" w:hAnsi="Helvetica" w:cs="Helvetica"/>
          <w:color w:val="333333"/>
          <w:sz w:val="21"/>
          <w:szCs w:val="21"/>
        </w:rPr>
        <w:br/>
        <w:t>30.08.1972 года я освобождена от должности по ст. 31 КЗоТ РСФСР.</w:t>
      </w:r>
      <w:r>
        <w:rPr>
          <w:rFonts w:ascii="Helvetica" w:hAnsi="Helvetica" w:cs="Helvetica"/>
          <w:color w:val="333333"/>
          <w:sz w:val="21"/>
          <w:szCs w:val="21"/>
        </w:rPr>
        <w:br/>
        <w:t>01.09.1972 года зачислена учащейся 1 го курса дневного медсестринского отделения медицинское училище № 1 г. Москвы (Приказ № 21 от 01.09.1972 г.).</w:t>
      </w:r>
      <w:r>
        <w:rPr>
          <w:rFonts w:ascii="Helvetica" w:hAnsi="Helvetica" w:cs="Helvetica"/>
          <w:color w:val="333333"/>
          <w:sz w:val="21"/>
          <w:szCs w:val="21"/>
        </w:rPr>
        <w:br/>
        <w:t>15.06.1976 г. отчислена в связи с окончанием курса и присвоена квалификация медицинской сестры</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Приказ № 255 от 15.06.1976 г.).</w:t>
      </w:r>
      <w:r>
        <w:rPr>
          <w:rStyle w:val="apple-converted-space"/>
          <w:rFonts w:ascii="Helvetica" w:hAnsi="Helvetica" w:cs="Helvetica"/>
          <w:color w:val="333333"/>
          <w:sz w:val="21"/>
          <w:szCs w:val="21"/>
        </w:rPr>
        <w:t> </w:t>
      </w:r>
      <w:r>
        <w:rPr>
          <w:rFonts w:ascii="Helvetica" w:hAnsi="Helvetica" w:cs="Helvetica"/>
          <w:color w:val="333333"/>
          <w:sz w:val="21"/>
          <w:szCs w:val="21"/>
        </w:rPr>
        <w:br/>
        <w:t>10.10.1976 года зачислена на должность медицинской сестры в группу Дома ребенка № 21 (приказ № 987 от 10.10.1976 г. и работаю в этой должности по настоящее время и непосредственно обслуживаю психоневрологических детей с полной нагрузкой рабочего дня.</w:t>
      </w:r>
      <w:proofErr w:type="gramEnd"/>
      <w:r>
        <w:rPr>
          <w:rStyle w:val="apple-converted-space"/>
          <w:rFonts w:ascii="Helvetica" w:hAnsi="Helvetica" w:cs="Helvetica"/>
          <w:color w:val="333333"/>
          <w:sz w:val="21"/>
          <w:szCs w:val="21"/>
        </w:rPr>
        <w:t> </w:t>
      </w:r>
      <w:r>
        <w:rPr>
          <w:rFonts w:ascii="Helvetica" w:hAnsi="Helvetica" w:cs="Helvetica"/>
          <w:color w:val="333333"/>
          <w:sz w:val="21"/>
          <w:szCs w:val="21"/>
        </w:rPr>
        <w:br/>
        <w:t>В период своей работы я пользовалась надбавкой в размере 25% за опасные для здоровья и особо тяжёлые условия труда и дополнительным отпуском за вредность на 35 календарных дней.</w:t>
      </w:r>
      <w:r>
        <w:rPr>
          <w:rStyle w:val="apple-converted-space"/>
          <w:rFonts w:ascii="Helvetica" w:hAnsi="Helvetica" w:cs="Helvetica"/>
          <w:color w:val="333333"/>
          <w:sz w:val="21"/>
          <w:szCs w:val="21"/>
        </w:rPr>
        <w:t> </w:t>
      </w:r>
      <w:r>
        <w:rPr>
          <w:rFonts w:ascii="Helvetica" w:hAnsi="Helvetica" w:cs="Helvetica"/>
          <w:color w:val="333333"/>
          <w:sz w:val="21"/>
          <w:szCs w:val="21"/>
        </w:rPr>
        <w:br/>
        <w:t>Таким образом, общий размер моего трудового стажа по состоянию на 01.01.2018 г. составляет 31 год 5 дней.</w:t>
      </w:r>
    </w:p>
    <w:p w:rsidR="006C0DAB" w:rsidRDefault="006C0DAB" w:rsidP="006C0DAB">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br/>
      </w:r>
      <w:proofErr w:type="gramStart"/>
      <w:r>
        <w:rPr>
          <w:rFonts w:ascii="Helvetica" w:hAnsi="Helvetica" w:cs="Helvetica"/>
          <w:color w:val="333333"/>
          <w:sz w:val="21"/>
          <w:szCs w:val="21"/>
        </w:rPr>
        <w:t>В соответствии со ст. 27 ФЗ «О трудовых пенсиях в РФ» трудовая пенсия по старости назначается ранее достижения возраста, установленного статьей 7 указанного Федерального закона,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w:t>
      </w:r>
      <w:proofErr w:type="gramEnd"/>
      <w:r>
        <w:rPr>
          <w:rFonts w:ascii="Helvetica" w:hAnsi="Helvetica" w:cs="Helvetica"/>
          <w:color w:val="333333"/>
          <w:sz w:val="21"/>
          <w:szCs w:val="21"/>
        </w:rPr>
        <w:t xml:space="preserve"> городского типа либо только в городах, независимо от их возраста.</w:t>
      </w:r>
      <w:r>
        <w:rPr>
          <w:rFonts w:ascii="Helvetica" w:hAnsi="Helvetica" w:cs="Helvetica"/>
          <w:color w:val="333333"/>
          <w:sz w:val="21"/>
          <w:szCs w:val="21"/>
        </w:rPr>
        <w:br/>
      </w:r>
      <w:proofErr w:type="gramStart"/>
      <w:r>
        <w:rPr>
          <w:rFonts w:ascii="Helvetica" w:hAnsi="Helvetica" w:cs="Helvetica"/>
          <w:color w:val="333333"/>
          <w:sz w:val="21"/>
          <w:szCs w:val="21"/>
        </w:rPr>
        <w:t>Условия назначения трудовой пенсии по старости, предусмотренные пунктом 1 указанной статьи, после дня вступления в силу федерального закона о профессиональных пенсионных системах применяются в том случае, если на день вступления указанного Федерального закона в силу у застрахованного лица было выработано не менее половины стажа на соответствующих видах работ, необходимого для установления досрочной трудовой пенсии по старости.</w:t>
      </w:r>
      <w:proofErr w:type="gramEnd"/>
      <w:r>
        <w:rPr>
          <w:rFonts w:ascii="Helvetica" w:hAnsi="Helvetica" w:cs="Helvetica"/>
          <w:color w:val="333333"/>
          <w:sz w:val="21"/>
          <w:szCs w:val="21"/>
        </w:rPr>
        <w:t xml:space="preserve"> При соблюдении указанных условий застрахованным лицам устанавливается трудовая пенсия по старости в соответствии с настоящим Федеральным законом. Лицам, проработавшим на соответствующих видах работ менее половины требуемого срока, а также принятым для выполнения этих работ после дня вступления в силу указанного Федерального закона, устанавливаются профессиональные пенсии, регулируемые соответствующим федеральным законом.</w:t>
      </w:r>
      <w:r>
        <w:rPr>
          <w:rFonts w:ascii="Helvetica" w:hAnsi="Helvetica" w:cs="Helvetica"/>
          <w:color w:val="333333"/>
          <w:sz w:val="21"/>
          <w:szCs w:val="21"/>
        </w:rPr>
        <w:br/>
        <w:t>В соответствии с п. 6 Правил обращения за пенсией, назначения пенсии и перерасчета размера пенсии, перехода с одной пенсии на другую, граждане подают заявление о назначении пенсии в территориальный орган Пенсионного фонда Российской Федерации по месту жительства.</w:t>
      </w:r>
      <w:r>
        <w:rPr>
          <w:rFonts w:ascii="Helvetica" w:hAnsi="Helvetica" w:cs="Helvetica"/>
          <w:color w:val="333333"/>
          <w:sz w:val="21"/>
          <w:szCs w:val="21"/>
        </w:rPr>
        <w:br/>
        <w:t>Согласно п. 7 Правил обращения за пенсией, назначения пенсии и перерасчета размера пенсии, перехода с одной пенсии на другую, граждане могут обращаться за пенсией в любое время после возникновения права на нее, без ограничения каким-либо сроком, путем подачи соответствующего заявления непосредственно либо через представителя.</w:t>
      </w:r>
      <w:r>
        <w:rPr>
          <w:rFonts w:ascii="Helvetica" w:hAnsi="Helvetica" w:cs="Helvetica"/>
          <w:color w:val="333333"/>
          <w:sz w:val="21"/>
          <w:szCs w:val="21"/>
        </w:rPr>
        <w:br/>
        <w:t>В силу требований ст. 18 ФЗ РФ «О трудовых пенсиях в РФ»,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w:t>
      </w:r>
      <w:r>
        <w:rPr>
          <w:rStyle w:val="apple-converted-space"/>
          <w:rFonts w:ascii="Helvetica" w:hAnsi="Helvetica" w:cs="Helvetica"/>
          <w:color w:val="333333"/>
          <w:sz w:val="21"/>
          <w:szCs w:val="21"/>
        </w:rPr>
        <w:t> </w:t>
      </w:r>
      <w:r>
        <w:rPr>
          <w:rFonts w:ascii="Helvetica" w:hAnsi="Helvetica" w:cs="Helvetica"/>
          <w:color w:val="333333"/>
          <w:sz w:val="21"/>
          <w:szCs w:val="21"/>
        </w:rPr>
        <w:br/>
        <w:t>Орган, осуществляющий пенсионное обеспечение, вправе требовать от физических и юридических лиц предоставления документов, необходимых для назначения, перерасчета размера и выплаты трудовой пенсии, а также проверять в соответствующих случаях обоснованность выдачи указанных документов.</w:t>
      </w:r>
      <w:r>
        <w:rPr>
          <w:rFonts w:ascii="Helvetica" w:hAnsi="Helvetica" w:cs="Helvetica"/>
          <w:color w:val="333333"/>
          <w:sz w:val="21"/>
          <w:szCs w:val="21"/>
        </w:rPr>
        <w:br/>
        <w:t xml:space="preserve">В соответствии с 15 </w:t>
      </w:r>
      <w:proofErr w:type="gramStart"/>
      <w:r>
        <w:rPr>
          <w:rFonts w:ascii="Helvetica" w:hAnsi="Helvetica" w:cs="Helvetica"/>
          <w:color w:val="333333"/>
          <w:sz w:val="21"/>
          <w:szCs w:val="21"/>
        </w:rPr>
        <w:t>Правил</w:t>
      </w:r>
      <w:proofErr w:type="gramEnd"/>
      <w:r>
        <w:rPr>
          <w:rFonts w:ascii="Helvetica" w:hAnsi="Helvetica" w:cs="Helvetica"/>
          <w:color w:val="333333"/>
          <w:sz w:val="21"/>
          <w:szCs w:val="21"/>
        </w:rPr>
        <w:t xml:space="preserve"> пенсия назначается со дня обращения за ней.</w:t>
      </w:r>
      <w:r>
        <w:rPr>
          <w:rFonts w:ascii="Helvetica" w:hAnsi="Helvetica" w:cs="Helvetica"/>
          <w:color w:val="333333"/>
          <w:sz w:val="21"/>
          <w:szCs w:val="21"/>
        </w:rPr>
        <w:br/>
        <w:t>Днем обращения за назначением пенсии считается день приема территориальным органом Пенсионного фонда Российской Федерации заявления со всеми необходимыми документами.</w:t>
      </w:r>
      <w:r>
        <w:rPr>
          <w:rFonts w:ascii="Helvetica" w:hAnsi="Helvetica" w:cs="Helvetica"/>
          <w:color w:val="333333"/>
          <w:sz w:val="21"/>
          <w:szCs w:val="21"/>
        </w:rPr>
        <w:br/>
        <w:t>При направлении заявления и всех необходимых документов по почте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 (Закон от 17.12.2001).</w:t>
      </w:r>
      <w:r>
        <w:rPr>
          <w:rFonts w:ascii="Helvetica" w:hAnsi="Helvetica" w:cs="Helvetica"/>
          <w:color w:val="333333"/>
          <w:sz w:val="21"/>
          <w:szCs w:val="21"/>
        </w:rPr>
        <w:br/>
      </w:r>
      <w:r>
        <w:rPr>
          <w:rFonts w:ascii="Helvetica" w:hAnsi="Helvetica" w:cs="Helvetica"/>
          <w:color w:val="333333"/>
          <w:sz w:val="21"/>
          <w:szCs w:val="21"/>
        </w:rPr>
        <w:lastRenderedPageBreak/>
        <w:t>Дата приема заявления регистрируется в журнале регистрации заявлений и решений территориального органа Пенсионного фонда Российской Федерации.</w:t>
      </w:r>
      <w:r>
        <w:rPr>
          <w:rFonts w:ascii="Helvetica" w:hAnsi="Helvetica" w:cs="Helvetica"/>
          <w:color w:val="333333"/>
          <w:sz w:val="21"/>
          <w:szCs w:val="21"/>
        </w:rPr>
        <w:br/>
        <w:t>Заявление о назначении пенсии, заявление о переводе с одной пенсии на другую рассматривается территориальным органом Пенсионного фонда Российской Федерации не позднее чем через 10 дней со дня приема этого заявления со всеми необходимыми документами либо со дня представления недостающих документов для назначения пенсии в порядке, предусмотренном пунктом 20 указанных Правил.</w:t>
      </w:r>
      <w:r>
        <w:rPr>
          <w:rStyle w:val="apple-converted-space"/>
          <w:rFonts w:ascii="Helvetica" w:hAnsi="Helvetica" w:cs="Helvetica"/>
          <w:color w:val="333333"/>
          <w:sz w:val="21"/>
          <w:szCs w:val="21"/>
        </w:rPr>
        <w:t> </w:t>
      </w:r>
      <w:r>
        <w:rPr>
          <w:rFonts w:ascii="Helvetica" w:hAnsi="Helvetica" w:cs="Helvetica"/>
          <w:color w:val="333333"/>
          <w:sz w:val="21"/>
          <w:szCs w:val="21"/>
        </w:rPr>
        <w:br/>
        <w:t>По результатам рассмотрения заявления гражданина, обратившегося за назначением пенсии, переводом с одной пенсии на другую, территориальный орган Пенсионного фонда Российской Федерации производит расчет размера пенсии и выносит соответствующее решение.</w:t>
      </w:r>
      <w:r>
        <w:rPr>
          <w:rFonts w:ascii="Helvetica" w:hAnsi="Helvetica" w:cs="Helvetica"/>
          <w:color w:val="333333"/>
          <w:sz w:val="21"/>
          <w:szCs w:val="21"/>
        </w:rPr>
        <w:br/>
        <w:t>В случае отказа в удовлетворении заявления гражданина территориальный орган Пенсионного фонда Российской Федерации не позднее чем через пять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все документы.</w:t>
      </w:r>
      <w:r>
        <w:rPr>
          <w:rFonts w:ascii="Helvetica" w:hAnsi="Helvetica" w:cs="Helvetica"/>
          <w:color w:val="333333"/>
          <w:sz w:val="21"/>
          <w:szCs w:val="21"/>
        </w:rPr>
        <w:br/>
        <w:t>Из изложенного следует, что я имею право на назначение трудовой пенсии по старости ранее достижения возраста 55 лет.</w:t>
      </w:r>
    </w:p>
    <w:p w:rsidR="006C0DAB" w:rsidRDefault="006C0DAB" w:rsidP="006C0DAB">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На основании изложенного, руководствуясь п. 1 ст. 28 ФЗ «О трудовых пенсиях в РФ», п. 6, 7 Правил обращения за пенсией, назначения пенсии и перерасчета размера пенсии, перехода с одной пенсии на другую,</w:t>
      </w:r>
    </w:p>
    <w:p w:rsidR="006C0DAB" w:rsidRDefault="006C0DAB" w:rsidP="006C0DAB">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ПРОШУ:</w:t>
      </w:r>
    </w:p>
    <w:p w:rsidR="006C0DAB" w:rsidRDefault="006C0DAB" w:rsidP="006C0DAB">
      <w:pPr>
        <w:pStyle w:val="a3"/>
        <w:shd w:val="clear" w:color="auto" w:fill="FFFFFF"/>
        <w:spacing w:before="0" w:beforeAutospacing="0" w:after="118" w:afterAutospacing="0"/>
        <w:rPr>
          <w:rFonts w:ascii="Helvetica" w:hAnsi="Helvetica" w:cs="Helvetica"/>
          <w:color w:val="333333"/>
          <w:sz w:val="21"/>
          <w:szCs w:val="21"/>
        </w:rPr>
      </w:pPr>
      <w:proofErr w:type="gramStart"/>
      <w:r>
        <w:rPr>
          <w:rFonts w:ascii="Helvetica" w:hAnsi="Helvetica" w:cs="Helvetica"/>
          <w:color w:val="333333"/>
          <w:sz w:val="21"/>
          <w:szCs w:val="21"/>
        </w:rPr>
        <w:t>Назначить мне досрочную трудовую пенсию в связи с продолжительностью осуществления мной лечебной и иной деятельность по охране здоровья населения в государственных и муниципальных учреждениях здравоохранения не менее 25 лет в сельской местности и поселках городского типа и не менее 30 лет в городах, сельской местности и в поселках городского типа либо только в городах, независимо от их возраста.</w:t>
      </w:r>
      <w:proofErr w:type="gramEnd"/>
    </w:p>
    <w:p w:rsidR="006C0DAB" w:rsidRDefault="006C0DAB" w:rsidP="006C0DAB">
      <w:pPr>
        <w:pStyle w:val="a3"/>
        <w:shd w:val="clear" w:color="auto" w:fill="FFFFFF"/>
        <w:spacing w:before="0" w:beforeAutospacing="0" w:after="118" w:afterAutospacing="0"/>
        <w:rPr>
          <w:rFonts w:ascii="Helvetica" w:hAnsi="Helvetica" w:cs="Helvetica"/>
          <w:color w:val="333333"/>
          <w:sz w:val="21"/>
          <w:szCs w:val="21"/>
        </w:rPr>
      </w:pPr>
      <w:r>
        <w:rPr>
          <w:rFonts w:ascii="Helvetica" w:hAnsi="Helvetica" w:cs="Helvetica"/>
          <w:color w:val="333333"/>
          <w:sz w:val="21"/>
          <w:szCs w:val="21"/>
        </w:rPr>
        <w:t>Приложение:</w:t>
      </w:r>
      <w:r>
        <w:rPr>
          <w:rFonts w:ascii="Helvetica" w:hAnsi="Helvetica" w:cs="Helvetica"/>
          <w:color w:val="333333"/>
          <w:sz w:val="21"/>
          <w:szCs w:val="21"/>
        </w:rPr>
        <w:br/>
        <w:t>Копия трудовой книжки.</w:t>
      </w:r>
      <w:r>
        <w:rPr>
          <w:rFonts w:ascii="Helvetica" w:hAnsi="Helvetica" w:cs="Helvetica"/>
          <w:color w:val="333333"/>
          <w:sz w:val="21"/>
          <w:szCs w:val="21"/>
        </w:rPr>
        <w:br/>
        <w:t>Копия архивной справки центрального объединенного архива от 01.01.2018 г. № 321</w:t>
      </w:r>
      <w:r>
        <w:rPr>
          <w:rFonts w:ascii="Helvetica" w:hAnsi="Helvetica" w:cs="Helvetica"/>
          <w:color w:val="333333"/>
          <w:sz w:val="21"/>
          <w:szCs w:val="21"/>
        </w:rPr>
        <w:br/>
        <w:t>Копия справки ГУЗ «Специализированный Дом ребенка № 2» от 01.01.2018 г.</w:t>
      </w:r>
      <w:r>
        <w:rPr>
          <w:rFonts w:ascii="Helvetica" w:hAnsi="Helvetica" w:cs="Helvetica"/>
          <w:color w:val="333333"/>
          <w:sz w:val="21"/>
          <w:szCs w:val="21"/>
        </w:rPr>
        <w:br/>
        <w:t>Копия приказа № 321 от 01.01.1972г.</w:t>
      </w:r>
      <w:r>
        <w:rPr>
          <w:rFonts w:ascii="Helvetica" w:hAnsi="Helvetica" w:cs="Helvetica"/>
          <w:color w:val="333333"/>
          <w:sz w:val="21"/>
          <w:szCs w:val="21"/>
        </w:rPr>
        <w:br/>
      </w:r>
      <w:r>
        <w:rPr>
          <w:rFonts w:ascii="Helvetica" w:hAnsi="Helvetica" w:cs="Helvetica"/>
          <w:color w:val="333333"/>
          <w:sz w:val="21"/>
          <w:szCs w:val="21"/>
        </w:rPr>
        <w:br/>
        <w:t>«01» января 2018  г. Старикова М.В.</w:t>
      </w:r>
    </w:p>
    <w:p w:rsidR="004072FF" w:rsidRDefault="004072FF"/>
    <w:sectPr w:rsidR="004072FF" w:rsidSect="006C0DAB">
      <w:pgSz w:w="11906" w:h="16838"/>
      <w:pgMar w:top="1134" w:right="566"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useFELayout/>
  </w:compat>
  <w:rsids>
    <w:rsidRoot w:val="006C0DAB"/>
    <w:rsid w:val="004072FF"/>
    <w:rsid w:val="006C0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D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C0DAB"/>
  </w:style>
</w:styles>
</file>

<file path=word/webSettings.xml><?xml version="1.0" encoding="utf-8"?>
<w:webSettings xmlns:r="http://schemas.openxmlformats.org/officeDocument/2006/relationships" xmlns:w="http://schemas.openxmlformats.org/wordprocessingml/2006/main">
  <w:divs>
    <w:div w:id="2877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5407</Characters>
  <Application>Microsoft Office Word</Application>
  <DocSecurity>0</DocSecurity>
  <Lines>45</Lines>
  <Paragraphs>12</Paragraphs>
  <ScaleCrop>false</ScaleCrop>
  <Company>Microsoft</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2018-07-06T23:42:00Z</dcterms:created>
  <dcterms:modified xsi:type="dcterms:W3CDTF">2018-07-06T23:49:00Z</dcterms:modified>
</cp:coreProperties>
</file>